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</w:rPr>
        <w:t>省医学科研基金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项目合同书签订程序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880" w:firstLineChars="20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一、网上合同书填报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项目承担单位组织项目负责人通过项目管理系统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填报并提交合同书电子文档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填写要求如下：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合同书所列各项内容应与项目申报书相一致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，原则上不予调整。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确需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提交正式书面申请，详细列出调整内容，并说明理由和依据，经项目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审核后报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项目管理单位（省卫生健康委）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批准。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申请的财政资金未获足额批准时，缺口部分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自行补足，保证项目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原定任务目标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总经费投入不变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项目管理系统将自动导入申报书中部分内容到合同书，包括首页、项目进度和阶段目标、人员信息等。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合同书中凡不填内容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eastAsia="zh-CN"/>
        </w:rPr>
        <w:t>或数字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的栏目，均应用斜杠（“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/”）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或“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表示，不得空白。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合同书的保密条款原则上不要求填写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如有因保密确需填写的，项目承担单位、参与单位与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单位各方可根据项目实际需要另行签订保密协议。涉及国家秘密的项目合同书，不得在业务系统中进行填报、提交、审核和变更等操作，必须严格遵照国家有关保密法规及管理程序另行办理。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（四）其他填报要求详见项目管理系统操作说明。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二、网上合同书审核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项目推荐单位通过项目管理系统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所辖项目承担单位提交的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合同书进行认真审核，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符合要求的合同书提交至项目管理单位审核；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对填写不符合要求或者指标设置不合理的合同书，应退回项目承担单位修改。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审核要求：各推荐单位须对照申报书，重点审核项目实施内容、项目考核指标、项目承担单位或参与单位工作分工及经费分配、项目总经费等内容。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无正当理由和充分依据，提交的合同书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研究方案、技术路线、考核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指标、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项目进度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、总经费投入、项目负责人、项目承担单位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与申报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相比发生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大变化的，不予审核通过。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三、合同书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签订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经我委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网上审核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通过后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项目承担单位打印纸质合同书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一式一份）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，经项目负责人及参与人员等相关人员签字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参与单位盖章后，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由项目推荐单位盖章并统一送交项目管理单位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留存。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纸质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我委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审核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后，系统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将统一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生成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电子签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章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合同书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即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生效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我委不再返还纸质合同书。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四、合同书保管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项目负责人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可于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中直接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下载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带电子签章的合同书，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后交至项目承担单位和推荐单位盖章留存，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项目管理单位不提供合同书重新签订或查找复印服务。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五、其他事项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项目承担单位逾期未能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完成合同书（含纸质合同书）审核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提交的，应逐级提交书面说明，否则视为主动放弃该项目，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项目管理单位将按《关于进一步做好省医学科学技术研究基金项目后期管理工作的通知》（粤卫办函〔2015〕263号）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有关规定执行项目终止程序。</w:t>
      </w: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pStyle w:val="2"/>
        <w:jc w:val="left"/>
        <w:rPr>
          <w:rFonts w:hint="eastAsia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C7BC9"/>
    <w:rsid w:val="425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2024-03-28T01:11:00Z</dcterms:created>
  <dc:creator>chenjia</dc:creator>
  <cp:lastModifiedBy>chenjia</cp:lastModifiedBy>
  <dcterms:modified xsi:type="dcterms:W3CDTF">2024-03-28T01:12:18Z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