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  <w:t>广东省新生儿听力障碍诊治机构名单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6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（截至2020年10月31日）</w:t>
      </w:r>
    </w:p>
    <w:tbl>
      <w:tblPr>
        <w:tblStyle w:val="2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484"/>
        <w:gridCol w:w="6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地市</w:t>
            </w:r>
          </w:p>
        </w:tc>
        <w:tc>
          <w:tcPr>
            <w:tcW w:w="6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8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广州</w:t>
            </w: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中山大学附属第六医院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广东省残疾人康复中心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8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深圳</w:t>
            </w: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深圳市妇幼保健院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深圳市儿童医院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珠海</w:t>
            </w: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珠海市妇幼保健院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8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佛山</w:t>
            </w: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佛山市第一人民医院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佛山市妇幼保健院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佛山市顺德区妇幼保健院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东莞</w:t>
            </w: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东莞市妇幼保健院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</w:t>
            </w:r>
          </w:p>
        </w:tc>
        <w:tc>
          <w:tcPr>
            <w:tcW w:w="642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中山市博爱医院（中山市妇幼保健院）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426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江门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江门市妇幼保健院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C166D"/>
    <w:rsid w:val="439C166D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2020-11-09T01:41:00Z</dcterms:created>
  <dc:creator>eva</dc:creator>
  <cp:lastModifiedBy>eva</cp:lastModifiedBy>
  <dcterms:modified xsi:type="dcterms:W3CDTF">2020-11-09T01:41:42Z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