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bidi="ar"/>
        </w:rPr>
        <w:t>广东省职业病诊断医师资格申请表</w:t>
      </w:r>
    </w:p>
    <w:tbl>
      <w:tblPr>
        <w:tblStyle w:val="4"/>
        <w:tblW w:w="8862" w:type="dxa"/>
        <w:jc w:val="center"/>
        <w:tblInd w:w="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71"/>
        <w:gridCol w:w="1456"/>
        <w:gridCol w:w="179"/>
        <w:gridCol w:w="758"/>
        <w:gridCol w:w="731"/>
        <w:gridCol w:w="1172"/>
        <w:gridCol w:w="1624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姓   名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性别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年月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贴照片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（彩色大一寸）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  <w:lang w:bidi="ar"/>
              </w:rPr>
              <w:t>毕业院校</w:t>
            </w:r>
          </w:p>
        </w:tc>
        <w:tc>
          <w:tcPr>
            <w:tcW w:w="3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专业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身份证号码</w:t>
            </w:r>
          </w:p>
        </w:tc>
        <w:tc>
          <w:tcPr>
            <w:tcW w:w="3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学历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  <w:lang w:bidi="ar"/>
              </w:rPr>
              <w:t>工作单位</w:t>
            </w:r>
          </w:p>
        </w:tc>
        <w:tc>
          <w:tcPr>
            <w:tcW w:w="42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  <w:lang w:bidi="ar"/>
              </w:rPr>
              <w:t>职 称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  <w:lang w:bidi="ar"/>
              </w:rPr>
              <w:t>单位地址</w:t>
            </w:r>
          </w:p>
        </w:tc>
        <w:tc>
          <w:tcPr>
            <w:tcW w:w="42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89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邮  编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  <w:lang w:bidi="ar"/>
              </w:rPr>
              <w:t>联系电话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从事专业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工作年限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 xml:space="preserve">      年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取得中级以上职称年限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 xml:space="preserve">  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执业医师资格证编号（24或27位数字）</w:t>
            </w:r>
          </w:p>
        </w:tc>
        <w:tc>
          <w:tcPr>
            <w:tcW w:w="75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历</w:t>
            </w:r>
          </w:p>
        </w:tc>
        <w:tc>
          <w:tcPr>
            <w:tcW w:w="75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见</w:t>
            </w:r>
          </w:p>
        </w:tc>
        <w:tc>
          <w:tcPr>
            <w:tcW w:w="75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35" w:firstLineChars="98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 xml:space="preserve">                                          （盖 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70" w:firstLineChars="196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1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省级卫生行政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部门意见</w:t>
            </w:r>
          </w:p>
        </w:tc>
        <w:tc>
          <w:tcPr>
            <w:tcW w:w="75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35" w:firstLineChars="98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35" w:firstLineChars="98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35" w:firstLineChars="98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280" w:firstLineChars="2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（盖 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 xml:space="preserve">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</w:pPr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提交的材料：1.医师执业证书复印件；2.中级以上卫生专业资格证书复印件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；3.从事职业病诊断、鉴定相关工作三年以上的证明；4.参加职业病诊断医师相应类别考核并考核合格的相关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 w:bidi="ar"/>
        </w:rPr>
        <w:t>证明。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3294D"/>
    <w:rsid w:val="45CA5A85"/>
    <w:rsid w:val="62B3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2020-10-21T00:50:00Z</dcterms:created>
  <dc:creator>eva</dc:creator>
  <cp:lastModifiedBy>eva</cp:lastModifiedBy>
  <dcterms:modified xsi:type="dcterms:W3CDTF">2020-10-21T00:51:42Z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